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AF054" w14:textId="641B3C8F" w:rsidR="004E1EA9" w:rsidRPr="00AA59FE" w:rsidRDefault="004E1EA9" w:rsidP="00CB592D">
      <w:pPr>
        <w:spacing w:line="276" w:lineRule="auto"/>
        <w:jc w:val="center"/>
        <w:rPr>
          <w:rFonts w:ascii="Arial" w:hAnsi="Arial" w:cs="Arial"/>
          <w:b/>
          <w:sz w:val="28"/>
          <w:szCs w:val="24"/>
        </w:rPr>
      </w:pPr>
      <w:r w:rsidRPr="00AA59FE">
        <w:rPr>
          <w:rFonts w:ascii="Arial" w:hAnsi="Arial" w:cs="Arial"/>
          <w:b/>
          <w:sz w:val="28"/>
          <w:szCs w:val="24"/>
        </w:rPr>
        <w:t xml:space="preserve">Statement delivered by the Special Adviser of the Secretary-General on Cyprus Mr. Espen Barth Eide on behalf of </w:t>
      </w:r>
      <w:r w:rsidR="00CD6CE9">
        <w:rPr>
          <w:rFonts w:ascii="Arial" w:hAnsi="Arial" w:cs="Arial"/>
          <w:b/>
          <w:sz w:val="28"/>
          <w:szCs w:val="24"/>
        </w:rPr>
        <w:br/>
      </w:r>
      <w:bookmarkStart w:id="0" w:name="_GoBack"/>
      <w:bookmarkEnd w:id="0"/>
      <w:r w:rsidRPr="00AA59FE">
        <w:rPr>
          <w:rFonts w:ascii="Arial" w:hAnsi="Arial" w:cs="Arial"/>
          <w:b/>
          <w:sz w:val="28"/>
          <w:szCs w:val="24"/>
        </w:rPr>
        <w:t xml:space="preserve">the Greek Cypriot leader Mr. Nicos Anastasiades and </w:t>
      </w:r>
      <w:r w:rsidR="00CB592D">
        <w:rPr>
          <w:rFonts w:ascii="Arial" w:hAnsi="Arial" w:cs="Arial"/>
          <w:b/>
          <w:sz w:val="28"/>
          <w:szCs w:val="24"/>
        </w:rPr>
        <w:br/>
        <w:t xml:space="preserve">the Turkish Cypriot leader Mr. </w:t>
      </w:r>
      <w:r w:rsidRPr="00AA59FE">
        <w:rPr>
          <w:rFonts w:ascii="Arial" w:hAnsi="Arial" w:cs="Arial"/>
          <w:b/>
          <w:sz w:val="28"/>
          <w:szCs w:val="24"/>
        </w:rPr>
        <w:t>Mustafa Akıncı.</w:t>
      </w:r>
    </w:p>
    <w:p w14:paraId="5022B88E" w14:textId="77777777" w:rsidR="004E1EA9" w:rsidRPr="00EA286F" w:rsidRDefault="004E1EA9" w:rsidP="00EA286F">
      <w:pPr>
        <w:spacing w:line="276" w:lineRule="auto"/>
        <w:rPr>
          <w:rFonts w:ascii="Arial" w:hAnsi="Arial" w:cs="Arial"/>
          <w:sz w:val="24"/>
          <w:szCs w:val="24"/>
        </w:rPr>
      </w:pPr>
      <w:r w:rsidRPr="00EA286F">
        <w:rPr>
          <w:rFonts w:ascii="Arial" w:hAnsi="Arial" w:cs="Arial"/>
          <w:sz w:val="24"/>
          <w:szCs w:val="24"/>
        </w:rPr>
        <w:t>Tuesday, 1st September 2015</w:t>
      </w:r>
    </w:p>
    <w:p w14:paraId="5F0F0AF5" w14:textId="77777777" w:rsidR="004E1EA9" w:rsidRPr="00EA286F" w:rsidRDefault="004E1EA9" w:rsidP="00EA286F">
      <w:pPr>
        <w:spacing w:line="276" w:lineRule="auto"/>
        <w:rPr>
          <w:rFonts w:ascii="Arial" w:hAnsi="Arial" w:cs="Arial"/>
          <w:sz w:val="24"/>
          <w:szCs w:val="24"/>
        </w:rPr>
      </w:pPr>
      <w:r w:rsidRPr="00EA286F">
        <w:rPr>
          <w:rFonts w:ascii="Arial" w:hAnsi="Arial" w:cs="Arial"/>
          <w:sz w:val="24"/>
          <w:szCs w:val="24"/>
        </w:rPr>
        <w:t>Today, the Greek Cypriot leader, Mr. Nicos Anastasiades and the Turkish Cypriot leader, Mr. Mustafa Akıncı, renewed efforts to achieve their shared goal of reaching a comprehensive settlement as swiftly as possible.</w:t>
      </w:r>
    </w:p>
    <w:p w14:paraId="5F243E01" w14:textId="77777777" w:rsidR="004E1EA9" w:rsidRPr="00EA286F" w:rsidRDefault="004E1EA9" w:rsidP="00EA286F">
      <w:pPr>
        <w:spacing w:line="276" w:lineRule="auto"/>
        <w:rPr>
          <w:rFonts w:ascii="Arial" w:hAnsi="Arial" w:cs="Arial"/>
          <w:sz w:val="24"/>
          <w:szCs w:val="24"/>
        </w:rPr>
      </w:pPr>
      <w:r w:rsidRPr="00EA286F">
        <w:rPr>
          <w:rFonts w:ascii="Arial" w:hAnsi="Arial" w:cs="Arial"/>
          <w:sz w:val="24"/>
          <w:szCs w:val="24"/>
        </w:rPr>
        <w:t xml:space="preserve">The leaders reviewed the significant and substantive work done by the negotiators and their teams since their last meeting on 27 July. The negotiators met 11 times. The negotiators increased the frequency of their meetings and deepened their discussions on core issues to push forward progress both leaders want to see. They have maintained their clear focus on reaching a mutually beneficial solution for all. When necessary they have called upon the presence of members of the Working Groups of Experts, particularly on issues related to Property, the Economy and EU matters. The Working Groups of Experts have also met separately, equipped with guidance from the negotiators. </w:t>
      </w:r>
    </w:p>
    <w:p w14:paraId="0C6BA6E0" w14:textId="77777777" w:rsidR="004E1EA9" w:rsidRPr="00EA286F" w:rsidRDefault="004E1EA9" w:rsidP="00EA286F">
      <w:pPr>
        <w:spacing w:line="276" w:lineRule="auto"/>
        <w:rPr>
          <w:rFonts w:ascii="Arial" w:hAnsi="Arial" w:cs="Arial"/>
          <w:sz w:val="24"/>
          <w:szCs w:val="24"/>
        </w:rPr>
      </w:pPr>
      <w:r w:rsidRPr="00EA286F">
        <w:rPr>
          <w:rFonts w:ascii="Arial" w:hAnsi="Arial" w:cs="Arial"/>
          <w:sz w:val="24"/>
          <w:szCs w:val="24"/>
        </w:rPr>
        <w:t xml:space="preserve">The positive and constructive dialogue between the two leaders continues to create forward momentum. Today, they concentrated their discussion on the current state of play, and in particular on property and governance-related matters. The leaders reaffirmed their commitment to maintain and build upon these efforts between now and their next meeting on 14 September. </w:t>
      </w:r>
    </w:p>
    <w:p w14:paraId="18ED922E" w14:textId="77777777" w:rsidR="004E1EA9" w:rsidRPr="00EA286F" w:rsidRDefault="004E1EA9" w:rsidP="00EA286F">
      <w:pPr>
        <w:spacing w:line="276" w:lineRule="auto"/>
        <w:rPr>
          <w:rFonts w:ascii="Arial" w:hAnsi="Arial" w:cs="Arial"/>
          <w:sz w:val="24"/>
          <w:szCs w:val="24"/>
        </w:rPr>
      </w:pPr>
      <w:r w:rsidRPr="00EA286F">
        <w:rPr>
          <w:rFonts w:ascii="Arial" w:hAnsi="Arial" w:cs="Arial"/>
          <w:sz w:val="24"/>
          <w:szCs w:val="24"/>
        </w:rPr>
        <w:t>The negotiators will continue to meet intensively between leaders’ meetings in support of this endeavour. They will meet on an almost daily basis in the two weeks ahead.</w:t>
      </w:r>
    </w:p>
    <w:p w14:paraId="6D0DA807" w14:textId="77777777" w:rsidR="00AD2740" w:rsidRPr="00EA286F" w:rsidRDefault="00AD2740" w:rsidP="00EA286F">
      <w:pPr>
        <w:spacing w:line="276" w:lineRule="auto"/>
        <w:rPr>
          <w:rFonts w:ascii="Arial" w:hAnsi="Arial" w:cs="Arial"/>
          <w:sz w:val="24"/>
          <w:szCs w:val="24"/>
        </w:rPr>
      </w:pPr>
    </w:p>
    <w:sectPr w:rsidR="00AD2740" w:rsidRPr="00EA28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66F"/>
    <w:rsid w:val="004E1EA9"/>
    <w:rsid w:val="00AA59FE"/>
    <w:rsid w:val="00AD2740"/>
    <w:rsid w:val="00CA566F"/>
    <w:rsid w:val="00CB592D"/>
    <w:rsid w:val="00CD6CE9"/>
    <w:rsid w:val="00EA286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8A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Macintosh Word</Application>
  <DocSecurity>0</DocSecurity>
  <Lines>11</Lines>
  <Paragraphs>3</Paragraphs>
  <ScaleCrop>false</ScaleCrop>
  <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AYŞE BALCIOĞLU</dc:creator>
  <cp:keywords/>
  <dc:description/>
  <cp:lastModifiedBy>Atıf Müezzinler</cp:lastModifiedBy>
  <cp:revision>7</cp:revision>
  <dcterms:created xsi:type="dcterms:W3CDTF">2016-07-26T06:39:00Z</dcterms:created>
  <dcterms:modified xsi:type="dcterms:W3CDTF">2016-10-18T10:40:00Z</dcterms:modified>
</cp:coreProperties>
</file>